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BC1" w14:textId="77777777" w:rsidR="00A96AB0" w:rsidRPr="00DF47BB" w:rsidRDefault="00A96AB0" w:rsidP="00DF47BB">
      <w:pPr>
        <w:pStyle w:val="Heading1"/>
        <w:jc w:val="center"/>
        <w:rPr>
          <w:rFonts w:ascii="Brandon Grotesque Medium" w:hAnsi="Brandon Grotesque Medium"/>
          <w:color w:val="auto"/>
          <w:sz w:val="32"/>
          <w:szCs w:val="32"/>
        </w:rPr>
      </w:pPr>
      <w:r w:rsidRPr="00DF47BB">
        <w:rPr>
          <w:rFonts w:ascii="Brandon Grotesque Medium" w:hAnsi="Brandon Grotesque Medium"/>
          <w:color w:val="auto"/>
          <w:sz w:val="32"/>
          <w:szCs w:val="32"/>
        </w:rPr>
        <w:t>Retention Policy</w:t>
      </w:r>
    </w:p>
    <w:p w14:paraId="62078497" w14:textId="77777777" w:rsidR="00C362EE" w:rsidRPr="00DF47BB" w:rsidRDefault="00C362EE" w:rsidP="00DF47BB">
      <w:pPr>
        <w:pStyle w:val="Heading1"/>
        <w:jc w:val="center"/>
        <w:rPr>
          <w:rFonts w:ascii="Brandon Grotesque Medium" w:hAnsi="Brandon Grotesque Medium"/>
          <w:color w:val="auto"/>
          <w:sz w:val="28"/>
          <w:szCs w:val="28"/>
        </w:rPr>
      </w:pPr>
      <w:r w:rsidRPr="00DF47BB">
        <w:rPr>
          <w:rFonts w:ascii="Brandon Grotesque Medium" w:hAnsi="Brandon Grotesque Medium"/>
          <w:color w:val="auto"/>
          <w:sz w:val="28"/>
          <w:szCs w:val="28"/>
        </w:rPr>
        <w:t>Storage of Data and Records Statement</w:t>
      </w:r>
    </w:p>
    <w:p w14:paraId="55769129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40ABB8D9" w14:textId="77777777" w:rsidR="00C362EE" w:rsidRPr="00DF47BB" w:rsidRDefault="00C362EE" w:rsidP="00C362EE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DF47BB">
        <w:rPr>
          <w:rFonts w:ascii="Brandon Grotesque Light" w:hAnsi="Brandon Grotesque Light"/>
          <w:sz w:val="22"/>
        </w:rPr>
        <w:t>All data and records will be stored in accordance with the security require</w:t>
      </w:r>
      <w:r w:rsidR="0040524A" w:rsidRPr="00DF47BB">
        <w:rPr>
          <w:rFonts w:ascii="Brandon Grotesque Light" w:hAnsi="Brandon Grotesque Light"/>
          <w:sz w:val="22"/>
        </w:rPr>
        <w:t>ments of the Data Protection Legislation</w:t>
      </w:r>
      <w:r w:rsidRPr="00DF47BB">
        <w:rPr>
          <w:rFonts w:ascii="Brandon Grotesque Light" w:hAnsi="Brandon Grotesque Light"/>
          <w:sz w:val="22"/>
        </w:rPr>
        <w:t xml:space="preserve"> and in the most convenient and appropriate location having regard to the period of retention required and the frequency with which access will be made to the record.</w:t>
      </w:r>
    </w:p>
    <w:p w14:paraId="16DF2657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09CE925A" w14:textId="77777777" w:rsidR="00C362EE" w:rsidRPr="00DF47BB" w:rsidRDefault="00C362EE" w:rsidP="00C362EE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DF47BB">
        <w:rPr>
          <w:rFonts w:ascii="Brandon Grotesque Light" w:hAnsi="Brandon Grotesque Light"/>
          <w:sz w:val="22"/>
        </w:rPr>
        <w:t>Data and records which are active should be stored in the most appropriate place for their purpose commensurate with security requirements.</w:t>
      </w:r>
    </w:p>
    <w:p w14:paraId="54D149C1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7C0760C1" w14:textId="77777777" w:rsidR="00C362EE" w:rsidRPr="00DF47BB" w:rsidRDefault="00C362EE" w:rsidP="00C362EE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DF47BB">
        <w:rPr>
          <w:rFonts w:ascii="Brandon Grotesque Light" w:hAnsi="Brandon Grotesque Light"/>
          <w:sz w:val="22"/>
        </w:rPr>
        <w:t>Data and records which are no longer active, due to their age or subject, should be stored in the most appropriate place for their purpose.</w:t>
      </w:r>
    </w:p>
    <w:p w14:paraId="4217BEAE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23FAE8B6" w14:textId="77777777" w:rsidR="00C362EE" w:rsidRPr="00DF47BB" w:rsidRDefault="00C362EE" w:rsidP="00C362EE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DF47BB">
        <w:rPr>
          <w:rFonts w:ascii="Brandon Grotesque Light" w:hAnsi="Brandon Grotesque Light"/>
          <w:sz w:val="22"/>
        </w:rPr>
        <w:t>The degree of security required for file storage will reflect the sensitivity and confidential nature of any material recorded.</w:t>
      </w:r>
    </w:p>
    <w:p w14:paraId="6BBE5D3D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010BE62C" w14:textId="77777777" w:rsidR="00C362EE" w:rsidRPr="00DF47BB" w:rsidRDefault="00C362EE" w:rsidP="00C362EE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DF47BB">
        <w:rPr>
          <w:rFonts w:ascii="Brandon Grotesque Light" w:hAnsi="Brandon Grotesque Light"/>
          <w:sz w:val="22"/>
        </w:rPr>
        <w:t>Any data file or record which contains personal data of any form can be considered as confidential in nature.</w:t>
      </w:r>
    </w:p>
    <w:p w14:paraId="4089E6F3" w14:textId="77777777" w:rsidR="00C362EE" w:rsidRPr="00DF47BB" w:rsidRDefault="00C362EE" w:rsidP="00C362EE">
      <w:pPr>
        <w:rPr>
          <w:rFonts w:ascii="Brandon Grotesque Light" w:hAnsi="Brandon Grotesque Light"/>
          <w:sz w:val="22"/>
        </w:rPr>
      </w:pPr>
    </w:p>
    <w:p w14:paraId="5E28E84E" w14:textId="0816AADB" w:rsidR="00C362EE" w:rsidRPr="00CC458D" w:rsidRDefault="00C362EE" w:rsidP="00A53DD0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CC458D">
        <w:rPr>
          <w:rFonts w:ascii="Brandon Grotesque Light" w:hAnsi="Brandon Grotesque Light"/>
          <w:sz w:val="22"/>
        </w:rPr>
        <w:t xml:space="preserve">Data and records </w:t>
      </w:r>
      <w:r w:rsidR="00CC458D" w:rsidRPr="00CC458D">
        <w:rPr>
          <w:rFonts w:ascii="Brandon Grotesque Light" w:hAnsi="Brandon Grotesque Light"/>
          <w:sz w:val="22"/>
        </w:rPr>
        <w:t>are</w:t>
      </w:r>
      <w:r w:rsidRPr="00CC458D">
        <w:rPr>
          <w:rFonts w:ascii="Brandon Grotesque Light" w:hAnsi="Brandon Grotesque Light"/>
          <w:sz w:val="22"/>
        </w:rPr>
        <w:t xml:space="preserve"> not </w:t>
      </w:r>
      <w:r w:rsidR="00CC458D" w:rsidRPr="00CC458D">
        <w:rPr>
          <w:rFonts w:ascii="Brandon Grotesque Light" w:hAnsi="Brandon Grotesque Light"/>
          <w:sz w:val="22"/>
        </w:rPr>
        <w:t xml:space="preserve">to </w:t>
      </w:r>
      <w:r w:rsidRPr="00CC458D">
        <w:rPr>
          <w:rFonts w:ascii="Brandon Grotesque Light" w:hAnsi="Brandon Grotesque Light"/>
          <w:sz w:val="22"/>
        </w:rPr>
        <w:t>be kept for longer than is necessary. This principle finds statutory form</w:t>
      </w:r>
      <w:r w:rsidR="0040524A" w:rsidRPr="00CC458D">
        <w:rPr>
          <w:rFonts w:ascii="Brandon Grotesque Light" w:hAnsi="Brandon Grotesque Light"/>
          <w:sz w:val="22"/>
        </w:rPr>
        <w:t xml:space="preserve"> in the Data Protection Legislation</w:t>
      </w:r>
      <w:r w:rsidRPr="00CC458D">
        <w:rPr>
          <w:rFonts w:ascii="Brandon Grotesque Light" w:hAnsi="Brandon Grotesque Light"/>
          <w:sz w:val="22"/>
        </w:rPr>
        <w:t xml:space="preserve">, which requires that personal data processed for any purpose "shall not be kept for longer than is necessary for that purpose".  </w:t>
      </w:r>
    </w:p>
    <w:p w14:paraId="2A46778D" w14:textId="77777777" w:rsidR="00CC458D" w:rsidRDefault="00CC458D" w:rsidP="00CC458D">
      <w:pPr>
        <w:rPr>
          <w:rFonts w:ascii="Brandon Grotesque Light" w:hAnsi="Brandon Grotesque Light"/>
          <w:sz w:val="22"/>
        </w:rPr>
      </w:pPr>
    </w:p>
    <w:p w14:paraId="524A09B9" w14:textId="743A5B31" w:rsidR="00C362EE" w:rsidRDefault="00CC458D" w:rsidP="00964407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CC458D">
        <w:rPr>
          <w:rFonts w:ascii="Brandon Grotesque Light" w:hAnsi="Brandon Grotesque Light"/>
          <w:sz w:val="22"/>
        </w:rPr>
        <w:t>The process for disposal of a</w:t>
      </w:r>
      <w:r w:rsidR="00C362EE" w:rsidRPr="00CC458D">
        <w:rPr>
          <w:rFonts w:ascii="Brandon Grotesque Light" w:hAnsi="Brandon Grotesque Light"/>
          <w:sz w:val="22"/>
        </w:rPr>
        <w:t>ny data</w:t>
      </w:r>
      <w:r w:rsidRPr="00CC458D">
        <w:rPr>
          <w:rFonts w:ascii="Brandon Grotesque Light" w:hAnsi="Brandon Grotesque Light"/>
          <w:sz w:val="22"/>
        </w:rPr>
        <w:t xml:space="preserve"> no longer required </w:t>
      </w:r>
      <w:r w:rsidR="00C362EE" w:rsidRPr="00CC458D">
        <w:rPr>
          <w:rFonts w:ascii="Brandon Grotesque Light" w:hAnsi="Brandon Grotesque Light"/>
          <w:sz w:val="22"/>
        </w:rPr>
        <w:t>must be safe</w:t>
      </w:r>
      <w:r w:rsidRPr="00CC458D">
        <w:rPr>
          <w:rFonts w:ascii="Brandon Grotesque Light" w:hAnsi="Brandon Grotesque Light"/>
          <w:sz w:val="22"/>
        </w:rPr>
        <w:t>,</w:t>
      </w:r>
      <w:r w:rsidR="00C362EE" w:rsidRPr="00CC458D">
        <w:rPr>
          <w:rFonts w:ascii="Brandon Grotesque Light" w:hAnsi="Brandon Grotesque Light"/>
          <w:sz w:val="22"/>
        </w:rPr>
        <w:t xml:space="preserve"> for example by shredding.  </w:t>
      </w:r>
    </w:p>
    <w:p w14:paraId="7DC95D7C" w14:textId="77777777" w:rsidR="00CC458D" w:rsidRPr="00DF47BB" w:rsidRDefault="00CC458D" w:rsidP="00CC458D">
      <w:pPr>
        <w:rPr>
          <w:rFonts w:ascii="Brandon Grotesque Light" w:hAnsi="Brandon Grotesque Light"/>
          <w:sz w:val="22"/>
        </w:rPr>
      </w:pPr>
    </w:p>
    <w:p w14:paraId="74238DF3" w14:textId="4AC98CB7" w:rsidR="006F1CD2" w:rsidRPr="00CC458D" w:rsidRDefault="00C362EE" w:rsidP="008E774D">
      <w:pPr>
        <w:numPr>
          <w:ilvl w:val="0"/>
          <w:numId w:val="17"/>
        </w:numPr>
        <w:rPr>
          <w:rFonts w:ascii="Brandon Grotesque Light" w:hAnsi="Brandon Grotesque Light"/>
          <w:sz w:val="22"/>
        </w:rPr>
      </w:pPr>
      <w:r w:rsidRPr="00CC458D">
        <w:rPr>
          <w:rFonts w:ascii="Brandon Grotesque Light" w:hAnsi="Brandon Grotesque Light"/>
          <w:sz w:val="22"/>
        </w:rPr>
        <w:t xml:space="preserve">Special care must be given to disposing of data stored in electronic media.  </w:t>
      </w:r>
    </w:p>
    <w:p w14:paraId="2D1C1DB8" w14:textId="77777777" w:rsidR="00243B72" w:rsidRDefault="00243B72" w:rsidP="00202458">
      <w:pPr>
        <w:rPr>
          <w:rFonts w:ascii="Brandon Grotesque Medium" w:hAnsi="Brandon Grotesque Medium" w:cs="Arial"/>
          <w:sz w:val="28"/>
          <w:szCs w:val="28"/>
        </w:rPr>
      </w:pPr>
    </w:p>
    <w:p w14:paraId="455A8EC7" w14:textId="77777777" w:rsidR="00243B72" w:rsidRDefault="00243B72" w:rsidP="00202458">
      <w:pPr>
        <w:rPr>
          <w:rFonts w:ascii="Brandon Grotesque Medium" w:hAnsi="Brandon Grotesque Medium" w:cs="Arial"/>
          <w:sz w:val="28"/>
          <w:szCs w:val="28"/>
        </w:rPr>
      </w:pPr>
    </w:p>
    <w:p w14:paraId="309765C1" w14:textId="15CC156F" w:rsidR="00202458" w:rsidRPr="00DF47BB" w:rsidRDefault="00202458" w:rsidP="00202458">
      <w:pPr>
        <w:rPr>
          <w:rFonts w:ascii="Brandon Grotesque Medium" w:hAnsi="Brandon Grotesque Medium" w:cs="Arial"/>
          <w:sz w:val="28"/>
          <w:szCs w:val="28"/>
        </w:rPr>
      </w:pPr>
      <w:r w:rsidRPr="00DF47BB">
        <w:rPr>
          <w:rFonts w:ascii="Brandon Grotesque Medium" w:hAnsi="Brandon Grotesque Medium" w:cs="Arial"/>
          <w:sz w:val="28"/>
          <w:szCs w:val="28"/>
        </w:rPr>
        <w:t xml:space="preserve">Policy adopted on </w:t>
      </w:r>
      <w:r w:rsidR="00B675B6">
        <w:rPr>
          <w:rFonts w:ascii="Brandon Grotesque Medium" w:hAnsi="Brandon Grotesque Medium" w:cs="Arial"/>
          <w:sz w:val="28"/>
          <w:szCs w:val="28"/>
        </w:rPr>
        <w:t>16</w:t>
      </w:r>
      <w:r w:rsidR="00B675B6" w:rsidRPr="00B675B6">
        <w:rPr>
          <w:rFonts w:ascii="Brandon Grotesque Medium" w:hAnsi="Brandon Grotesque Medium" w:cs="Arial"/>
          <w:sz w:val="28"/>
          <w:szCs w:val="28"/>
          <w:vertAlign w:val="superscript"/>
        </w:rPr>
        <w:t>th</w:t>
      </w:r>
      <w:r w:rsidR="00B675B6">
        <w:rPr>
          <w:rFonts w:ascii="Brandon Grotesque Medium" w:hAnsi="Brandon Grotesque Medium" w:cs="Arial"/>
          <w:sz w:val="28"/>
          <w:szCs w:val="28"/>
        </w:rPr>
        <w:t xml:space="preserve"> May 2018 at meeting of Trustees</w:t>
      </w:r>
    </w:p>
    <w:p w14:paraId="5A6B09CF" w14:textId="77777777" w:rsidR="00C362EE" w:rsidRPr="00DF47BB" w:rsidRDefault="00C362EE" w:rsidP="00C362EE">
      <w:pPr>
        <w:rPr>
          <w:rFonts w:ascii="Brandon Grotesque Medium" w:hAnsi="Brandon Grotesque Medium"/>
          <w:sz w:val="22"/>
        </w:rPr>
      </w:pPr>
    </w:p>
    <w:p w14:paraId="2E54D111" w14:textId="77777777" w:rsidR="00CC458D" w:rsidRDefault="00CC458D">
      <w:pPr>
        <w:spacing w:after="200" w:line="276" w:lineRule="auto"/>
        <w:rPr>
          <w:rFonts w:ascii="Brandon Grotesque Medium" w:hAnsi="Brandon Grotesque Medium"/>
          <w:b/>
          <w:sz w:val="22"/>
          <w:u w:val="single"/>
        </w:rPr>
      </w:pPr>
      <w:r>
        <w:rPr>
          <w:rFonts w:ascii="Brandon Grotesque Medium" w:hAnsi="Brandon Grotesque Medium"/>
          <w:u w:val="single"/>
        </w:rPr>
        <w:br w:type="page"/>
      </w:r>
    </w:p>
    <w:p w14:paraId="5764356C" w14:textId="7C8C52E3" w:rsidR="00C362EE" w:rsidRPr="00DF47BB" w:rsidRDefault="00C362EE" w:rsidP="00C362EE">
      <w:pPr>
        <w:pStyle w:val="Heading2"/>
        <w:rPr>
          <w:rFonts w:ascii="Brandon Grotesque Medium" w:hAnsi="Brandon Grotesque Medium"/>
          <w:u w:val="single"/>
        </w:rPr>
      </w:pPr>
      <w:r w:rsidRPr="00DF47BB">
        <w:rPr>
          <w:rFonts w:ascii="Brandon Grotesque Medium" w:hAnsi="Brandon Grotesque Medium"/>
          <w:u w:val="single"/>
        </w:rPr>
        <w:lastRenderedPageBreak/>
        <w:t>Guidelines for Retention of Personal Data</w:t>
      </w:r>
    </w:p>
    <w:p w14:paraId="622EFA9A" w14:textId="77777777" w:rsidR="00CC458D" w:rsidRDefault="00CC458D" w:rsidP="00C362EE">
      <w:pPr>
        <w:rPr>
          <w:rFonts w:ascii="Brandon Grotesque Light" w:hAnsi="Brandon Grotesque Light"/>
          <w:sz w:val="22"/>
        </w:rPr>
      </w:pPr>
    </w:p>
    <w:p w14:paraId="75014CA1" w14:textId="46B724A5" w:rsidR="00C362EE" w:rsidRPr="00DF47BB" w:rsidRDefault="00C362EE" w:rsidP="00C362EE">
      <w:pPr>
        <w:rPr>
          <w:rFonts w:ascii="Brandon Grotesque Medium" w:hAnsi="Brandon Grotesque Medium"/>
          <w:sz w:val="22"/>
        </w:rPr>
      </w:pPr>
      <w:r w:rsidRPr="00DF47BB">
        <w:rPr>
          <w:rFonts w:ascii="Brandon Grotesque Light" w:hAnsi="Brandon Grotesque Light"/>
          <w:sz w:val="22"/>
        </w:rPr>
        <w:t xml:space="preserve">If you have any queries regarding retaining or disposing of data please contact </w:t>
      </w:r>
      <w:r w:rsidR="00CC458D">
        <w:rPr>
          <w:rFonts w:ascii="Brandon Grotesque Light" w:hAnsi="Brandon Grotesque Light"/>
          <w:sz w:val="22"/>
        </w:rPr>
        <w:t>the Data Compliance Manager or the Chair of Trustees</w:t>
      </w:r>
    </w:p>
    <w:p w14:paraId="4DE5B0ED" w14:textId="77777777" w:rsidR="00C362EE" w:rsidRPr="00DF47BB" w:rsidRDefault="00C362EE" w:rsidP="00C362EE">
      <w:pPr>
        <w:rPr>
          <w:rFonts w:ascii="Brandon Grotesque Medium" w:hAnsi="Brandon Grotesque Medium"/>
          <w:sz w:val="22"/>
        </w:rPr>
      </w:pPr>
    </w:p>
    <w:p w14:paraId="7FC1586C" w14:textId="4C3083DA" w:rsidR="00C362EE" w:rsidRPr="00DF47BB" w:rsidRDefault="00C362EE" w:rsidP="00ED0829">
      <w:pPr>
        <w:ind w:firstLine="720"/>
        <w:rPr>
          <w:rFonts w:ascii="Brandon Grotesque Medium" w:hAnsi="Brandon Grotesque Medium"/>
          <w:b/>
          <w:sz w:val="22"/>
        </w:rPr>
      </w:pPr>
      <w:r w:rsidRPr="00DF47BB">
        <w:rPr>
          <w:rFonts w:ascii="Brandon Grotesque Medium" w:hAnsi="Brandon Grotesque Medium"/>
          <w:b/>
          <w:sz w:val="22"/>
        </w:rPr>
        <w:t xml:space="preserve">Types of Data </w:t>
      </w:r>
      <w:r w:rsidRPr="00DF47BB">
        <w:rPr>
          <w:rFonts w:ascii="Brandon Grotesque Medium" w:hAnsi="Brandon Grotesque Medium"/>
          <w:b/>
          <w:sz w:val="22"/>
        </w:rPr>
        <w:tab/>
      </w:r>
      <w:r w:rsidRPr="00DF47BB">
        <w:rPr>
          <w:rFonts w:ascii="Brandon Grotesque Medium" w:hAnsi="Brandon Grotesque Medium"/>
          <w:b/>
          <w:sz w:val="22"/>
        </w:rPr>
        <w:tab/>
      </w:r>
      <w:r w:rsidRPr="00DF47BB">
        <w:rPr>
          <w:rFonts w:ascii="Brandon Grotesque Medium" w:hAnsi="Brandon Grotesque Medium"/>
          <w:b/>
          <w:sz w:val="22"/>
        </w:rPr>
        <w:tab/>
      </w:r>
      <w:r w:rsidRPr="00DF47BB">
        <w:rPr>
          <w:rFonts w:ascii="Brandon Grotesque Medium" w:hAnsi="Brandon Grotesque Medium"/>
          <w:b/>
          <w:sz w:val="22"/>
        </w:rPr>
        <w:tab/>
      </w:r>
      <w:r w:rsidR="00ED0829">
        <w:rPr>
          <w:rFonts w:ascii="Brandon Grotesque Medium" w:hAnsi="Brandon Grotesque Medium"/>
          <w:b/>
          <w:sz w:val="22"/>
        </w:rPr>
        <w:tab/>
      </w:r>
      <w:r w:rsidR="00ED0829">
        <w:rPr>
          <w:rFonts w:ascii="Brandon Grotesque Medium" w:hAnsi="Brandon Grotesque Medium"/>
          <w:b/>
          <w:sz w:val="22"/>
        </w:rPr>
        <w:tab/>
      </w:r>
      <w:r w:rsidR="00ED0829">
        <w:rPr>
          <w:rFonts w:ascii="Brandon Grotesque Medium" w:hAnsi="Brandon Grotesque Medium"/>
          <w:b/>
          <w:sz w:val="22"/>
        </w:rPr>
        <w:tab/>
      </w:r>
      <w:r w:rsidRPr="00DF47BB">
        <w:rPr>
          <w:rFonts w:ascii="Brandon Grotesque Medium" w:hAnsi="Brandon Grotesque Medium"/>
          <w:b/>
          <w:sz w:val="22"/>
        </w:rPr>
        <w:t xml:space="preserve">Suggested Retention Period </w:t>
      </w:r>
      <w:r w:rsidRPr="00DF47BB">
        <w:rPr>
          <w:rFonts w:ascii="Brandon Grotesque Medium" w:hAnsi="Brandon Grotesque Medium"/>
          <w:b/>
          <w:sz w:val="22"/>
        </w:rPr>
        <w:tab/>
      </w:r>
      <w:r w:rsidRPr="00DF47BB">
        <w:rPr>
          <w:rFonts w:ascii="Brandon Grotesque Medium" w:hAnsi="Brandon Grotesque Medium"/>
          <w:b/>
          <w:sz w:val="22"/>
        </w:rPr>
        <w:tab/>
      </w:r>
    </w:p>
    <w:p w14:paraId="376A2FC1" w14:textId="77777777" w:rsidR="00C362EE" w:rsidRPr="00DF47BB" w:rsidRDefault="00C362EE" w:rsidP="00C362EE">
      <w:pPr>
        <w:ind w:left="3600" w:hanging="2880"/>
        <w:rPr>
          <w:rFonts w:ascii="Brandon Grotesque Medium" w:hAnsi="Brandon Grotesque Medium"/>
          <w:sz w:val="22"/>
        </w:rPr>
      </w:pPr>
      <w:r w:rsidRPr="00DF47BB">
        <w:rPr>
          <w:rFonts w:ascii="Brandon Grotesque Medium" w:hAnsi="Brandon Grotesque Medium"/>
          <w:sz w:val="22"/>
        </w:rPr>
        <w:tab/>
        <w:t xml:space="preserve"> </w:t>
      </w:r>
    </w:p>
    <w:tbl>
      <w:tblPr>
        <w:tblW w:w="102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169"/>
      </w:tblGrid>
      <w:tr w:rsidR="00DF47BB" w:rsidRPr="00DF47BB" w14:paraId="07D0598D" w14:textId="77777777" w:rsidTr="00CC458D">
        <w:trPr>
          <w:trHeight w:val="651"/>
        </w:trPr>
        <w:tc>
          <w:tcPr>
            <w:tcW w:w="5032" w:type="dxa"/>
          </w:tcPr>
          <w:p w14:paraId="2038533E" w14:textId="06E543BC" w:rsidR="00C362EE" w:rsidRPr="00DF47BB" w:rsidRDefault="00C362EE" w:rsidP="00CC458D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Personnel files</w:t>
            </w:r>
            <w:r w:rsidR="00CC458D">
              <w:rPr>
                <w:rFonts w:ascii="Brandon Grotesque Light" w:hAnsi="Brandon Grotesque Light"/>
                <w:sz w:val="22"/>
              </w:rPr>
              <w:t xml:space="preserve">, </w:t>
            </w:r>
            <w:r w:rsidRPr="00DF47BB">
              <w:rPr>
                <w:rFonts w:ascii="Brandon Grotesque Light" w:hAnsi="Brandon Grotesque Light"/>
                <w:sz w:val="22"/>
              </w:rPr>
              <w:t>including training records</w:t>
            </w:r>
            <w:r w:rsidR="00CC458D">
              <w:rPr>
                <w:rFonts w:ascii="Brandon Grotesque Light" w:hAnsi="Brandon Grotesque Light"/>
                <w:sz w:val="22"/>
              </w:rPr>
              <w:t xml:space="preserve"> </w:t>
            </w:r>
            <w:r w:rsidRPr="00DF47BB">
              <w:rPr>
                <w:rFonts w:ascii="Brandon Grotesque Light" w:hAnsi="Brandon Grotesque Light"/>
                <w:sz w:val="22"/>
              </w:rPr>
              <w:t>and notes of disciplinary and grievance hearings.</w:t>
            </w:r>
          </w:p>
        </w:tc>
        <w:tc>
          <w:tcPr>
            <w:tcW w:w="5169" w:type="dxa"/>
          </w:tcPr>
          <w:p w14:paraId="2BDE3CD4" w14:textId="77777777" w:rsidR="00C362EE" w:rsidRPr="00DF47BB" w:rsidRDefault="00C362EE" w:rsidP="00145679">
            <w:pPr>
              <w:numPr>
                <w:ilvl w:val="0"/>
                <w:numId w:val="8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6 years from the end of employment</w:t>
            </w:r>
          </w:p>
        </w:tc>
      </w:tr>
      <w:tr w:rsidR="00DF47BB" w:rsidRPr="00DF47BB" w14:paraId="2D5F0B0A" w14:textId="77777777" w:rsidTr="00CC458D">
        <w:trPr>
          <w:trHeight w:val="936"/>
        </w:trPr>
        <w:tc>
          <w:tcPr>
            <w:tcW w:w="5032" w:type="dxa"/>
          </w:tcPr>
          <w:p w14:paraId="5F08231A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Application forms / interview notes</w:t>
            </w:r>
          </w:p>
        </w:tc>
        <w:tc>
          <w:tcPr>
            <w:tcW w:w="5169" w:type="dxa"/>
          </w:tcPr>
          <w:p w14:paraId="56379514" w14:textId="5825AC9A" w:rsidR="00C362EE" w:rsidRPr="00DF47BB" w:rsidRDefault="00C362EE" w:rsidP="00145679">
            <w:pPr>
              <w:numPr>
                <w:ilvl w:val="0"/>
                <w:numId w:val="7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Maximum of </w:t>
            </w:r>
            <w:r w:rsidR="00CC458D">
              <w:rPr>
                <w:rFonts w:ascii="Brandon Grotesque Light" w:hAnsi="Brandon Grotesque Light"/>
                <w:sz w:val="22"/>
              </w:rPr>
              <w:t>two</w:t>
            </w:r>
            <w:r w:rsidRPr="00DF47BB">
              <w:rPr>
                <w:rFonts w:ascii="Brandon Grotesque Light" w:hAnsi="Brandon Grotesque Light"/>
                <w:sz w:val="22"/>
              </w:rPr>
              <w:t xml:space="preserve"> year</w:t>
            </w:r>
            <w:r w:rsidR="00CC458D">
              <w:rPr>
                <w:rFonts w:ascii="Brandon Grotesque Light" w:hAnsi="Brandon Grotesque Light"/>
                <w:sz w:val="22"/>
              </w:rPr>
              <w:t>s</w:t>
            </w:r>
            <w:r w:rsidRPr="00DF47BB">
              <w:rPr>
                <w:rFonts w:ascii="Brandon Grotesque Light" w:hAnsi="Brandon Grotesque Light"/>
                <w:sz w:val="22"/>
              </w:rPr>
              <w:t xml:space="preserve"> from the date of the interviews for those not subsequently employed.  If employed, retain in personnel file.</w:t>
            </w:r>
          </w:p>
        </w:tc>
      </w:tr>
      <w:tr w:rsidR="00DF47BB" w:rsidRPr="00DF47BB" w14:paraId="619664DB" w14:textId="77777777" w:rsidTr="00CC458D">
        <w:trPr>
          <w:trHeight w:val="461"/>
        </w:trPr>
        <w:tc>
          <w:tcPr>
            <w:tcW w:w="5032" w:type="dxa"/>
          </w:tcPr>
          <w:p w14:paraId="32375241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Information relating to children</w:t>
            </w:r>
          </w:p>
        </w:tc>
        <w:tc>
          <w:tcPr>
            <w:tcW w:w="5169" w:type="dxa"/>
          </w:tcPr>
          <w:p w14:paraId="145D7D23" w14:textId="12235A52" w:rsidR="00C362EE" w:rsidRPr="00CC458D" w:rsidRDefault="00C362EE" w:rsidP="00CC458D">
            <w:pPr>
              <w:numPr>
                <w:ilvl w:val="0"/>
                <w:numId w:val="1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Check for accuracy once a year</w:t>
            </w:r>
          </w:p>
        </w:tc>
      </w:tr>
      <w:tr w:rsidR="00DF47BB" w:rsidRPr="00DF47BB" w14:paraId="5494EDE3" w14:textId="77777777" w:rsidTr="00CC458D">
        <w:trPr>
          <w:trHeight w:val="561"/>
        </w:trPr>
        <w:tc>
          <w:tcPr>
            <w:tcW w:w="5032" w:type="dxa"/>
          </w:tcPr>
          <w:p w14:paraId="16FFCE5D" w14:textId="48EC0C15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Income Tax and N</w:t>
            </w:r>
            <w:r w:rsidR="00512722">
              <w:rPr>
                <w:rFonts w:ascii="Brandon Grotesque Light" w:hAnsi="Brandon Grotesque Light"/>
                <w:sz w:val="22"/>
              </w:rPr>
              <w:t>I returns, including corresponde</w:t>
            </w:r>
            <w:r w:rsidRPr="00DF47BB">
              <w:rPr>
                <w:rFonts w:ascii="Brandon Grotesque Light" w:hAnsi="Brandon Grotesque Light"/>
                <w:sz w:val="22"/>
              </w:rPr>
              <w:t>nce with tax office</w:t>
            </w:r>
          </w:p>
        </w:tc>
        <w:tc>
          <w:tcPr>
            <w:tcW w:w="5169" w:type="dxa"/>
          </w:tcPr>
          <w:p w14:paraId="6E9C82A0" w14:textId="77777777" w:rsidR="00C362EE" w:rsidRPr="00DF47BB" w:rsidRDefault="00C362EE" w:rsidP="00145679">
            <w:pPr>
              <w:numPr>
                <w:ilvl w:val="0"/>
                <w:numId w:val="9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At least 6 years after the end of the financial year to which the records relate </w:t>
            </w:r>
            <w:r w:rsidRPr="00DF47BB">
              <w:rPr>
                <w:rFonts w:ascii="Brandon Grotesque Light" w:hAnsi="Brandon Grotesque Light"/>
                <w:sz w:val="22"/>
              </w:rPr>
              <w:tab/>
            </w:r>
          </w:p>
          <w:p w14:paraId="054C20DA" w14:textId="77777777" w:rsidR="00C362EE" w:rsidRPr="00DF47BB" w:rsidRDefault="00C362EE" w:rsidP="00C362EE">
            <w:pPr>
              <w:ind w:left="360"/>
              <w:rPr>
                <w:rFonts w:ascii="Brandon Grotesque Light" w:hAnsi="Brandon Grotesque Light"/>
                <w:sz w:val="22"/>
              </w:rPr>
            </w:pPr>
          </w:p>
        </w:tc>
      </w:tr>
      <w:tr w:rsidR="00DF47BB" w:rsidRPr="00DF47BB" w14:paraId="1F35DA56" w14:textId="77777777" w:rsidTr="00CC458D">
        <w:trPr>
          <w:trHeight w:val="728"/>
        </w:trPr>
        <w:tc>
          <w:tcPr>
            <w:tcW w:w="5032" w:type="dxa"/>
          </w:tcPr>
          <w:p w14:paraId="7076FB1F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Statutory Maternity Pay records and calculations</w:t>
            </w:r>
          </w:p>
        </w:tc>
        <w:tc>
          <w:tcPr>
            <w:tcW w:w="5169" w:type="dxa"/>
          </w:tcPr>
          <w:p w14:paraId="1F8CD66A" w14:textId="6FF12222" w:rsidR="00C362EE" w:rsidRPr="00DF47BB" w:rsidRDefault="00C362EE" w:rsidP="00145679">
            <w:pPr>
              <w:numPr>
                <w:ilvl w:val="0"/>
                <w:numId w:val="14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As </w:t>
            </w:r>
            <w:r w:rsidR="00CC458D">
              <w:rPr>
                <w:rFonts w:ascii="Brandon Grotesque Light" w:hAnsi="Brandon Grotesque Light"/>
                <w:sz w:val="22"/>
              </w:rPr>
              <w:t>a</w:t>
            </w:r>
            <w:r w:rsidRPr="00DF47BB">
              <w:rPr>
                <w:rFonts w:ascii="Brandon Grotesque Light" w:hAnsi="Brandon Grotesque Light"/>
                <w:sz w:val="22"/>
              </w:rPr>
              <w:t xml:space="preserve">bove </w:t>
            </w:r>
            <w:r w:rsidRPr="00DF47BB">
              <w:rPr>
                <w:rFonts w:ascii="Brandon Grotesque Light" w:hAnsi="Brandon Grotesque Light"/>
                <w:sz w:val="22"/>
              </w:rPr>
              <w:tab/>
            </w:r>
          </w:p>
          <w:p w14:paraId="790A679D" w14:textId="77777777" w:rsidR="00C362EE" w:rsidRPr="00DF47BB" w:rsidRDefault="00C362EE" w:rsidP="00145679">
            <w:pPr>
              <w:numPr>
                <w:ilvl w:val="0"/>
                <w:numId w:val="14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(Statutory Maternity Pay (General) Regulations 1986)</w:t>
            </w:r>
          </w:p>
        </w:tc>
      </w:tr>
      <w:tr w:rsidR="00DF47BB" w:rsidRPr="00DF47BB" w14:paraId="27C77841" w14:textId="77777777" w:rsidTr="00CC458D">
        <w:trPr>
          <w:trHeight w:val="599"/>
        </w:trPr>
        <w:tc>
          <w:tcPr>
            <w:tcW w:w="5032" w:type="dxa"/>
          </w:tcPr>
          <w:p w14:paraId="7005E916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Statutory Sick Pay records and calculations</w:t>
            </w:r>
          </w:p>
        </w:tc>
        <w:tc>
          <w:tcPr>
            <w:tcW w:w="5169" w:type="dxa"/>
          </w:tcPr>
          <w:p w14:paraId="2DCBD4A6" w14:textId="662EA04D" w:rsidR="00C362EE" w:rsidRPr="00DF47BB" w:rsidRDefault="00C362EE" w:rsidP="00145679">
            <w:pPr>
              <w:numPr>
                <w:ilvl w:val="0"/>
                <w:numId w:val="15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As </w:t>
            </w:r>
            <w:r w:rsidR="00CC458D">
              <w:rPr>
                <w:rFonts w:ascii="Brandon Grotesque Light" w:hAnsi="Brandon Grotesque Light"/>
                <w:sz w:val="22"/>
              </w:rPr>
              <w:t>a</w:t>
            </w:r>
            <w:r w:rsidRPr="00DF47BB">
              <w:rPr>
                <w:rFonts w:ascii="Brandon Grotesque Light" w:hAnsi="Brandon Grotesque Light"/>
                <w:sz w:val="22"/>
              </w:rPr>
              <w:t xml:space="preserve">bove </w:t>
            </w:r>
            <w:r w:rsidRPr="00DF47BB">
              <w:rPr>
                <w:rFonts w:ascii="Brandon Grotesque Light" w:hAnsi="Brandon Grotesque Light"/>
                <w:sz w:val="22"/>
              </w:rPr>
              <w:tab/>
            </w:r>
          </w:p>
          <w:p w14:paraId="7FA9AE41" w14:textId="77777777" w:rsidR="00C362EE" w:rsidRPr="00DF47BB" w:rsidRDefault="00C362EE" w:rsidP="00145679">
            <w:pPr>
              <w:numPr>
                <w:ilvl w:val="0"/>
                <w:numId w:val="15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Statutory Sick Pay (General) Regulations 1982</w:t>
            </w:r>
          </w:p>
          <w:p w14:paraId="2B8EFE88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</w:p>
        </w:tc>
      </w:tr>
      <w:tr w:rsidR="00DF47BB" w:rsidRPr="00DF47BB" w14:paraId="6933617F" w14:textId="77777777" w:rsidTr="00CC458D">
        <w:trPr>
          <w:trHeight w:val="267"/>
        </w:trPr>
        <w:tc>
          <w:tcPr>
            <w:tcW w:w="5032" w:type="dxa"/>
          </w:tcPr>
          <w:p w14:paraId="2A5D2F14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Wages and salary records</w:t>
            </w:r>
          </w:p>
        </w:tc>
        <w:tc>
          <w:tcPr>
            <w:tcW w:w="5169" w:type="dxa"/>
          </w:tcPr>
          <w:p w14:paraId="53E3E775" w14:textId="77777777" w:rsidR="00C362EE" w:rsidRPr="00DF47BB" w:rsidRDefault="00C362EE" w:rsidP="00C362EE">
            <w:pPr>
              <w:numPr>
                <w:ilvl w:val="0"/>
                <w:numId w:val="16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6 years from the tax year in which generated</w:t>
            </w:r>
          </w:p>
        </w:tc>
      </w:tr>
      <w:tr w:rsidR="00DF47BB" w:rsidRPr="00DF47BB" w14:paraId="355CE98B" w14:textId="77777777" w:rsidTr="00CC458D">
        <w:trPr>
          <w:trHeight w:val="837"/>
        </w:trPr>
        <w:tc>
          <w:tcPr>
            <w:tcW w:w="5032" w:type="dxa"/>
          </w:tcPr>
          <w:p w14:paraId="733037D9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Accident books, and records and reports of accidents</w:t>
            </w:r>
          </w:p>
        </w:tc>
        <w:tc>
          <w:tcPr>
            <w:tcW w:w="5169" w:type="dxa"/>
          </w:tcPr>
          <w:p w14:paraId="1BDB838F" w14:textId="77777777" w:rsidR="00C362EE" w:rsidRPr="00DF47BB" w:rsidRDefault="00C362EE" w:rsidP="00145679">
            <w:pPr>
              <w:numPr>
                <w:ilvl w:val="0"/>
                <w:numId w:val="10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(for Adults) 3 years after the date of the last entry </w:t>
            </w:r>
          </w:p>
          <w:p w14:paraId="4F52C503" w14:textId="77777777" w:rsidR="00C362EE" w:rsidRPr="00DF47BB" w:rsidRDefault="00C362EE" w:rsidP="00145679">
            <w:pPr>
              <w:numPr>
                <w:ilvl w:val="0"/>
                <w:numId w:val="10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(for children) three years after the child attains 18 years </w:t>
            </w:r>
            <w:r w:rsidRPr="00DF47BB">
              <w:rPr>
                <w:rFonts w:ascii="Brandon Grotesque Light" w:hAnsi="Brandon Grotesque Light"/>
                <w:sz w:val="22"/>
              </w:rPr>
              <w:tab/>
              <w:t>(RIDDOR 1985)</w:t>
            </w:r>
          </w:p>
        </w:tc>
      </w:tr>
      <w:tr w:rsidR="00DF47BB" w:rsidRPr="00DF47BB" w14:paraId="1692A633" w14:textId="77777777" w:rsidTr="00CC458D">
        <w:trPr>
          <w:trHeight w:val="821"/>
        </w:trPr>
        <w:tc>
          <w:tcPr>
            <w:tcW w:w="5032" w:type="dxa"/>
          </w:tcPr>
          <w:p w14:paraId="48785116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Health records</w:t>
            </w:r>
          </w:p>
        </w:tc>
        <w:tc>
          <w:tcPr>
            <w:tcW w:w="5169" w:type="dxa"/>
          </w:tcPr>
          <w:p w14:paraId="4ACB9FCB" w14:textId="77777777" w:rsidR="00C362EE" w:rsidRPr="00DF47BB" w:rsidRDefault="00C362EE" w:rsidP="00145679">
            <w:pPr>
              <w:numPr>
                <w:ilvl w:val="0"/>
                <w:numId w:val="11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6 months from date of leaving employment</w:t>
            </w:r>
          </w:p>
          <w:p w14:paraId="00BE10AE" w14:textId="77777777" w:rsidR="00C362EE" w:rsidRPr="00DF47BB" w:rsidRDefault="00C362EE" w:rsidP="00145679">
            <w:pPr>
              <w:numPr>
                <w:ilvl w:val="0"/>
                <w:numId w:val="11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(Management of Health and Safety at Work Regulations)</w:t>
            </w:r>
          </w:p>
        </w:tc>
      </w:tr>
      <w:tr w:rsidR="00DF47BB" w:rsidRPr="00DF47BB" w14:paraId="31E8C806" w14:textId="77777777" w:rsidTr="00CC458D">
        <w:trPr>
          <w:trHeight w:val="832"/>
        </w:trPr>
        <w:tc>
          <w:tcPr>
            <w:tcW w:w="5032" w:type="dxa"/>
          </w:tcPr>
          <w:p w14:paraId="12FEB4D8" w14:textId="77777777" w:rsidR="00C362EE" w:rsidRPr="00DF47BB" w:rsidRDefault="00C362EE" w:rsidP="00145679">
            <w:p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Health records where reason for termination of employment is connected with health, including stress related illness</w:t>
            </w:r>
          </w:p>
        </w:tc>
        <w:tc>
          <w:tcPr>
            <w:tcW w:w="5169" w:type="dxa"/>
          </w:tcPr>
          <w:p w14:paraId="506C77EE" w14:textId="77777777" w:rsidR="00C362EE" w:rsidRPr="00DF47BB" w:rsidRDefault="000924F5" w:rsidP="00145679">
            <w:pPr>
              <w:numPr>
                <w:ilvl w:val="0"/>
                <w:numId w:val="12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3 years from date of leaving employment</w:t>
            </w:r>
          </w:p>
          <w:p w14:paraId="6C41C328" w14:textId="77777777" w:rsidR="00C362EE" w:rsidRPr="00DF47BB" w:rsidRDefault="00C362EE" w:rsidP="00145679">
            <w:pPr>
              <w:numPr>
                <w:ilvl w:val="0"/>
                <w:numId w:val="12"/>
              </w:numPr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>(Limitation period for personal injury) claims)</w:t>
            </w:r>
          </w:p>
        </w:tc>
      </w:tr>
      <w:tr w:rsidR="00DF47BB" w:rsidRPr="00DF47BB" w14:paraId="1DCA1CE7" w14:textId="77777777" w:rsidTr="00CC458D">
        <w:trPr>
          <w:trHeight w:val="416"/>
        </w:trPr>
        <w:tc>
          <w:tcPr>
            <w:tcW w:w="5032" w:type="dxa"/>
          </w:tcPr>
          <w:p w14:paraId="4F8E102C" w14:textId="2636C9F8" w:rsidR="00512722" w:rsidRPr="00512722" w:rsidRDefault="00512722" w:rsidP="00145679">
            <w:pPr>
              <w:rPr>
                <w:rFonts w:ascii="Brandon Grotesque Light" w:hAnsi="Brandon Grotesque Light"/>
                <w:sz w:val="22"/>
              </w:rPr>
            </w:pPr>
            <w:r w:rsidRPr="00512722">
              <w:rPr>
                <w:rFonts w:ascii="Brandon Grotesque Light" w:hAnsi="Brandon Grotesque Light"/>
                <w:sz w:val="22"/>
              </w:rPr>
              <w:t>Minutes of Deacons Meetings</w:t>
            </w:r>
          </w:p>
        </w:tc>
        <w:tc>
          <w:tcPr>
            <w:tcW w:w="5169" w:type="dxa"/>
          </w:tcPr>
          <w:p w14:paraId="180F4B58" w14:textId="595EB162" w:rsidR="00C362EE" w:rsidRPr="00E97089" w:rsidRDefault="00E97089" w:rsidP="00E97089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="Brandon Grotesque Light" w:hAnsi="Brandon Grotesque Light"/>
                <w:sz w:val="22"/>
              </w:rPr>
            </w:pPr>
            <w:r w:rsidRPr="00E97089">
              <w:rPr>
                <w:rFonts w:ascii="Brandon Grotesque Light" w:hAnsi="Brandon Grotesque Light"/>
                <w:sz w:val="22"/>
              </w:rPr>
              <w:t>3 years from the date meeting was held</w:t>
            </w:r>
          </w:p>
        </w:tc>
      </w:tr>
      <w:tr w:rsidR="00512722" w:rsidRPr="00DF47BB" w14:paraId="0E79794A" w14:textId="77777777" w:rsidTr="00CC458D">
        <w:trPr>
          <w:trHeight w:val="306"/>
        </w:trPr>
        <w:tc>
          <w:tcPr>
            <w:tcW w:w="5032" w:type="dxa"/>
          </w:tcPr>
          <w:p w14:paraId="0B46ECB0" w14:textId="741396E9" w:rsidR="00512722" w:rsidRPr="00512722" w:rsidRDefault="00512722" w:rsidP="00145679">
            <w:pPr>
              <w:rPr>
                <w:rFonts w:ascii="Brandon Grotesque Light" w:hAnsi="Brandon Grotesque Light"/>
                <w:sz w:val="22"/>
              </w:rPr>
            </w:pPr>
            <w:r>
              <w:rPr>
                <w:rFonts w:ascii="Brandon Grotesque Light" w:hAnsi="Brandon Grotesque Light"/>
                <w:sz w:val="22"/>
              </w:rPr>
              <w:t>Church Contact lists</w:t>
            </w:r>
          </w:p>
        </w:tc>
        <w:tc>
          <w:tcPr>
            <w:tcW w:w="5169" w:type="dxa"/>
          </w:tcPr>
          <w:p w14:paraId="69CDD3A7" w14:textId="3E132C15" w:rsidR="00512722" w:rsidRDefault="00B35324" w:rsidP="00B35324">
            <w:pPr>
              <w:pStyle w:val="ListParagraph"/>
              <w:numPr>
                <w:ilvl w:val="0"/>
                <w:numId w:val="19"/>
              </w:numPr>
              <w:ind w:left="396" w:hanging="396"/>
              <w:rPr>
                <w:rFonts w:ascii="Brandon Grotesque Light" w:hAnsi="Brandon Grotesque Light"/>
                <w:sz w:val="22"/>
              </w:rPr>
            </w:pPr>
            <w:r>
              <w:rPr>
                <w:rFonts w:ascii="Brandon Grotesque Light" w:hAnsi="Brandon Grotesque Light"/>
                <w:sz w:val="22"/>
              </w:rPr>
              <w:t>Check for a</w:t>
            </w:r>
            <w:r w:rsidRPr="00B35324">
              <w:rPr>
                <w:rFonts w:ascii="Brandon Grotesque Light" w:hAnsi="Brandon Grotesque Light"/>
                <w:sz w:val="22"/>
              </w:rPr>
              <w:t xml:space="preserve">ccuracy </w:t>
            </w:r>
            <w:r>
              <w:rPr>
                <w:rFonts w:ascii="Brandon Grotesque Light" w:hAnsi="Brandon Grotesque Light"/>
                <w:sz w:val="22"/>
              </w:rPr>
              <w:t>once a year</w:t>
            </w:r>
          </w:p>
          <w:p w14:paraId="14D67F70" w14:textId="77777777" w:rsidR="00B35324" w:rsidRDefault="00B35324" w:rsidP="00B35324">
            <w:pPr>
              <w:pStyle w:val="ListParagraph"/>
              <w:numPr>
                <w:ilvl w:val="0"/>
                <w:numId w:val="19"/>
              </w:numPr>
              <w:ind w:left="396" w:hanging="396"/>
              <w:rPr>
                <w:rFonts w:ascii="Brandon Grotesque Light" w:hAnsi="Brandon Grotesque Light"/>
                <w:sz w:val="22"/>
              </w:rPr>
            </w:pPr>
            <w:r>
              <w:rPr>
                <w:rFonts w:ascii="Brandon Grotesque Light" w:hAnsi="Brandon Grotesque Light"/>
                <w:sz w:val="22"/>
              </w:rPr>
              <w:t>Record that the Adult was an attender</w:t>
            </w:r>
          </w:p>
          <w:p w14:paraId="3AF2C4ED" w14:textId="21E56772" w:rsidR="00B35324" w:rsidRPr="00B35324" w:rsidRDefault="00B35324" w:rsidP="00B35324">
            <w:pPr>
              <w:pStyle w:val="ListParagraph"/>
              <w:numPr>
                <w:ilvl w:val="0"/>
                <w:numId w:val="19"/>
              </w:numPr>
              <w:ind w:left="396" w:hanging="396"/>
              <w:rPr>
                <w:rFonts w:ascii="Brandon Grotesque Light" w:hAnsi="Brandon Grotesque Light"/>
                <w:sz w:val="22"/>
              </w:rPr>
            </w:pPr>
            <w:r w:rsidRPr="00DF47BB">
              <w:rPr>
                <w:rFonts w:ascii="Brandon Grotesque Light" w:hAnsi="Brandon Grotesque Light"/>
                <w:sz w:val="22"/>
              </w:rPr>
              <w:t xml:space="preserve">Secure destruction of personal data other than name and fact of </w:t>
            </w:r>
            <w:r>
              <w:rPr>
                <w:rFonts w:ascii="Brandon Grotesque Light" w:hAnsi="Brandon Grotesque Light"/>
                <w:sz w:val="22"/>
              </w:rPr>
              <w:t>attendance</w:t>
            </w:r>
            <w:r w:rsidRPr="00DF47BB">
              <w:rPr>
                <w:rFonts w:ascii="Brandon Grotesque Light" w:hAnsi="Brandon Grotesque Light"/>
                <w:sz w:val="22"/>
              </w:rPr>
              <w:t xml:space="preserve">– three years after cease to be </w:t>
            </w:r>
            <w:r>
              <w:rPr>
                <w:rFonts w:ascii="Brandon Grotesque Light" w:hAnsi="Brandon Grotesque Light"/>
                <w:sz w:val="22"/>
              </w:rPr>
              <w:t>attend</w:t>
            </w:r>
          </w:p>
        </w:tc>
      </w:tr>
    </w:tbl>
    <w:p w14:paraId="6DC38AA7" w14:textId="77777777" w:rsidR="00C362EE" w:rsidRPr="00DF47BB" w:rsidRDefault="00C362EE" w:rsidP="00C362EE">
      <w:pPr>
        <w:ind w:left="3600" w:hanging="2880"/>
        <w:rPr>
          <w:rFonts w:ascii="Brandon Grotesque Medium" w:hAnsi="Brandon Grotesque Medium"/>
        </w:rPr>
      </w:pPr>
    </w:p>
    <w:p w14:paraId="01AB267A" w14:textId="77777777" w:rsidR="00BC5775" w:rsidRPr="00DF47BB" w:rsidRDefault="00BC5775">
      <w:pPr>
        <w:rPr>
          <w:rFonts w:ascii="Brandon Grotesque Medium" w:hAnsi="Brandon Grotesque Medium"/>
        </w:rPr>
      </w:pPr>
    </w:p>
    <w:sectPr w:rsidR="00BC5775" w:rsidRPr="00DF47BB" w:rsidSect="00243B72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9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55459"/>
    <w:multiLevelType w:val="hybridMultilevel"/>
    <w:tmpl w:val="3D24F20A"/>
    <w:lvl w:ilvl="0" w:tplc="02720890">
      <w:numFmt w:val="bullet"/>
      <w:lvlText w:val="-"/>
      <w:lvlJc w:val="left"/>
      <w:pPr>
        <w:ind w:left="1080" w:hanging="360"/>
      </w:pPr>
      <w:rPr>
        <w:rFonts w:ascii="Brandon Grotesque Medium" w:eastAsia="Times New Roman" w:hAnsi="Brandon Grotesque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F1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564C11"/>
    <w:multiLevelType w:val="hybridMultilevel"/>
    <w:tmpl w:val="F5846F74"/>
    <w:lvl w:ilvl="0" w:tplc="02720890">
      <w:numFmt w:val="bullet"/>
      <w:lvlText w:val="-"/>
      <w:lvlJc w:val="left"/>
      <w:pPr>
        <w:ind w:left="720" w:hanging="360"/>
      </w:pPr>
      <w:rPr>
        <w:rFonts w:ascii="Brandon Grotesque Medium" w:eastAsia="Times New Roman" w:hAnsi="Brandon Grotesque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6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53B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CF1071"/>
    <w:multiLevelType w:val="hybridMultilevel"/>
    <w:tmpl w:val="DE8057E4"/>
    <w:lvl w:ilvl="0" w:tplc="B106EAB6">
      <w:numFmt w:val="bullet"/>
      <w:lvlText w:val="-"/>
      <w:lvlJc w:val="left"/>
      <w:pPr>
        <w:ind w:left="400" w:hanging="360"/>
      </w:pPr>
      <w:rPr>
        <w:rFonts w:ascii="Brandon Grotesque Medium" w:eastAsia="Times New Roman" w:hAnsi="Brandon Grotesque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3D94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B07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325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DA1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5F2B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A36C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787B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C643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4A2EDD"/>
    <w:multiLevelType w:val="hybridMultilevel"/>
    <w:tmpl w:val="33A0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56053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112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1F7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AB14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BD3673"/>
    <w:multiLevelType w:val="hybridMultilevel"/>
    <w:tmpl w:val="54C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7DF31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2133239">
    <w:abstractNumId w:val="2"/>
  </w:num>
  <w:num w:numId="2" w16cid:durableId="1803771840">
    <w:abstractNumId w:val="10"/>
  </w:num>
  <w:num w:numId="3" w16cid:durableId="1403068093">
    <w:abstractNumId w:val="4"/>
  </w:num>
  <w:num w:numId="4" w16cid:durableId="410808856">
    <w:abstractNumId w:val="14"/>
  </w:num>
  <w:num w:numId="5" w16cid:durableId="1512528013">
    <w:abstractNumId w:val="5"/>
  </w:num>
  <w:num w:numId="6" w16cid:durableId="1059086790">
    <w:abstractNumId w:val="12"/>
  </w:num>
  <w:num w:numId="7" w16cid:durableId="1724717396">
    <w:abstractNumId w:val="17"/>
  </w:num>
  <w:num w:numId="8" w16cid:durableId="1821460252">
    <w:abstractNumId w:val="0"/>
  </w:num>
  <w:num w:numId="9" w16cid:durableId="82845735">
    <w:abstractNumId w:val="16"/>
  </w:num>
  <w:num w:numId="10" w16cid:durableId="1839341477">
    <w:abstractNumId w:val="7"/>
  </w:num>
  <w:num w:numId="11" w16cid:durableId="1206873804">
    <w:abstractNumId w:val="8"/>
  </w:num>
  <w:num w:numId="12" w16cid:durableId="728840709">
    <w:abstractNumId w:val="18"/>
  </w:num>
  <w:num w:numId="13" w16cid:durableId="1521897413">
    <w:abstractNumId w:val="13"/>
  </w:num>
  <w:num w:numId="14" w16cid:durableId="394936032">
    <w:abstractNumId w:val="21"/>
  </w:num>
  <w:num w:numId="15" w16cid:durableId="1214150584">
    <w:abstractNumId w:val="9"/>
  </w:num>
  <w:num w:numId="16" w16cid:durableId="1685087066">
    <w:abstractNumId w:val="19"/>
  </w:num>
  <w:num w:numId="17" w16cid:durableId="332952068">
    <w:abstractNumId w:val="11"/>
  </w:num>
  <w:num w:numId="18" w16cid:durableId="2127890504">
    <w:abstractNumId w:val="6"/>
  </w:num>
  <w:num w:numId="19" w16cid:durableId="863398934">
    <w:abstractNumId w:val="20"/>
  </w:num>
  <w:num w:numId="20" w16cid:durableId="2133353976">
    <w:abstractNumId w:val="3"/>
  </w:num>
  <w:num w:numId="21" w16cid:durableId="130367083">
    <w:abstractNumId w:val="1"/>
  </w:num>
  <w:num w:numId="22" w16cid:durableId="13727991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EE"/>
    <w:rsid w:val="000924F5"/>
    <w:rsid w:val="00164023"/>
    <w:rsid w:val="00202458"/>
    <w:rsid w:val="00243B72"/>
    <w:rsid w:val="0040524A"/>
    <w:rsid w:val="0044177E"/>
    <w:rsid w:val="00512722"/>
    <w:rsid w:val="00626B36"/>
    <w:rsid w:val="006F1CD2"/>
    <w:rsid w:val="00806CDF"/>
    <w:rsid w:val="00A96AB0"/>
    <w:rsid w:val="00B35324"/>
    <w:rsid w:val="00B675B6"/>
    <w:rsid w:val="00BC5775"/>
    <w:rsid w:val="00C362EE"/>
    <w:rsid w:val="00CC458D"/>
    <w:rsid w:val="00CC52A3"/>
    <w:rsid w:val="00DF47BB"/>
    <w:rsid w:val="00E97089"/>
    <w:rsid w:val="00ED0829"/>
    <w:rsid w:val="00F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D602"/>
  <w15:docId w15:val="{6CA5791B-CCB2-4EC8-B91D-949B852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62EE"/>
    <w:pPr>
      <w:keepNext/>
      <w:outlineLvl w:val="0"/>
    </w:pPr>
    <w:rPr>
      <w:rFonts w:ascii="Arial" w:hAnsi="Arial"/>
      <w:b/>
      <w:color w:val="0000FF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C362EE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2EE"/>
    <w:rPr>
      <w:rFonts w:ascii="Arial" w:eastAsia="Times New Roman" w:hAnsi="Arial" w:cs="Times New Roman"/>
      <w:b/>
      <w:color w:val="0000FF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C362EE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3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7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Bell</dc:creator>
  <cp:lastModifiedBy>Gavin Moss</cp:lastModifiedBy>
  <cp:revision>5</cp:revision>
  <cp:lastPrinted>2018-05-01T13:52:00Z</cp:lastPrinted>
  <dcterms:created xsi:type="dcterms:W3CDTF">2018-05-01T13:53:00Z</dcterms:created>
  <dcterms:modified xsi:type="dcterms:W3CDTF">2022-10-03T11:54:00Z</dcterms:modified>
</cp:coreProperties>
</file>